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2CACC" w14:textId="00DD245C"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rPr>
        <w:t>AGENDA FOR BOROUGH OF RIVERTON PLANNING BOARD</w:t>
      </w:r>
      <w:r>
        <w:br/>
      </w:r>
      <w:r>
        <w:rPr>
          <w:rFonts w:ascii="Times New Roman" w:eastAsia="Times New Roman" w:hAnsi="Times New Roman" w:cs="Times New Roman"/>
          <w:b/>
          <w:bCs/>
          <w:color w:val="000000" w:themeColor="text1"/>
        </w:rPr>
        <w:t>June 23</w:t>
      </w:r>
      <w:r w:rsidRPr="02A8575E">
        <w:rPr>
          <w:rFonts w:ascii="Times New Roman" w:eastAsia="Times New Roman" w:hAnsi="Times New Roman" w:cs="Times New Roman"/>
          <w:b/>
          <w:bCs/>
          <w:color w:val="000000" w:themeColor="text1"/>
        </w:rPr>
        <w:t>, 2026, AT 7:00 PM</w:t>
      </w:r>
      <w:r>
        <w:br/>
      </w:r>
    </w:p>
    <w:p w14:paraId="363ADFEF"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highlight w:val="lightGray"/>
        </w:rPr>
        <w:t>**NO NEW APPLICATIONS WILL BE HEARD AFTER 10:00 PM**</w:t>
      </w:r>
    </w:p>
    <w:p w14:paraId="0BAD95EA" w14:textId="77777777" w:rsidR="00B35CB7" w:rsidRDefault="00B35CB7" w:rsidP="00B35CB7">
      <w:pPr>
        <w:spacing w:after="0" w:line="240" w:lineRule="auto"/>
        <w:rPr>
          <w:rFonts w:ascii="Times New Roman" w:eastAsia="Times New Roman" w:hAnsi="Times New Roman" w:cs="Times New Roman"/>
          <w:color w:val="000000" w:themeColor="text1"/>
        </w:rPr>
      </w:pPr>
    </w:p>
    <w:p w14:paraId="1D5CED6E"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FLAG SALUTE</w:t>
      </w:r>
    </w:p>
    <w:p w14:paraId="110D4A03" w14:textId="77777777" w:rsidR="00B35CB7" w:rsidRDefault="00B35CB7" w:rsidP="00B35CB7">
      <w:pPr>
        <w:spacing w:after="0" w:line="240" w:lineRule="auto"/>
        <w:jc w:val="center"/>
        <w:rPr>
          <w:rFonts w:ascii="Times New Roman" w:eastAsia="Times New Roman" w:hAnsi="Times New Roman" w:cs="Times New Roman"/>
          <w:color w:val="000000" w:themeColor="text1"/>
        </w:rPr>
      </w:pPr>
    </w:p>
    <w:p w14:paraId="45DD1FA5"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OPEN PUBLIC MEETINGS ACT STATEMENT</w:t>
      </w:r>
    </w:p>
    <w:p w14:paraId="4F13CC84" w14:textId="77777777" w:rsidR="00B35CB7" w:rsidRDefault="00B35CB7" w:rsidP="00B35CB7">
      <w:pPr>
        <w:spacing w:after="0" w:line="240" w:lineRule="auto"/>
        <w:rPr>
          <w:rFonts w:ascii="Times New Roman" w:eastAsia="Times New Roman" w:hAnsi="Times New Roman" w:cs="Times New Roman"/>
          <w:color w:val="000000" w:themeColor="text1"/>
        </w:rPr>
      </w:pPr>
    </w:p>
    <w:p w14:paraId="4599BA0C"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Public Notice of this meeting has been given in the following manner:</w:t>
      </w:r>
    </w:p>
    <w:p w14:paraId="35832CE3"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Posting written notice on the official bulletin board and the door of the Borough Hall on January 27, 2026</w:t>
      </w:r>
    </w:p>
    <w:p w14:paraId="045DC1BB"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Sending written notice to the Burlington County Times on January 28, 2026.</w:t>
      </w:r>
    </w:p>
    <w:p w14:paraId="1BDDDE6E"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Forwarding written notice for informational purposes only to the Courier Post on January 28, 2026.</w:t>
      </w:r>
    </w:p>
    <w:p w14:paraId="29AADDFB" w14:textId="77777777" w:rsidR="00B35CB7" w:rsidRDefault="00B35CB7" w:rsidP="00B35CB7">
      <w:pPr>
        <w:spacing w:after="0" w:line="240" w:lineRule="auto"/>
        <w:rPr>
          <w:rFonts w:ascii="Times New Roman" w:eastAsia="Times New Roman" w:hAnsi="Times New Roman" w:cs="Times New Roman"/>
          <w:color w:val="000000" w:themeColor="text1"/>
        </w:rPr>
      </w:pPr>
    </w:p>
    <w:p w14:paraId="1B12AC9E"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ROLL CALL</w:t>
      </w:r>
    </w:p>
    <w:p w14:paraId="3674F959" w14:textId="77777777" w:rsidR="00B35CB7" w:rsidRDefault="00B35CB7" w:rsidP="00B35CB7">
      <w:pPr>
        <w:spacing w:after="0" w:line="240" w:lineRule="auto"/>
        <w:jc w:val="center"/>
        <w:rPr>
          <w:rFonts w:ascii="Times New Roman" w:eastAsia="Times New Roman" w:hAnsi="Times New Roman" w:cs="Times New Roman"/>
          <w:color w:val="000000" w:themeColor="text1"/>
        </w:rPr>
      </w:pPr>
    </w:p>
    <w:p w14:paraId="408E9DE7"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APPROVAL OF MEETING MINUTES</w:t>
      </w:r>
    </w:p>
    <w:p w14:paraId="3A4C8734" w14:textId="77777777" w:rsidR="00B35CB7" w:rsidRDefault="00B35CB7" w:rsidP="00B35CB7">
      <w:pPr>
        <w:spacing w:after="0" w:line="240" w:lineRule="auto"/>
        <w:jc w:val="center"/>
        <w:rPr>
          <w:rFonts w:ascii="Times New Roman" w:eastAsia="Times New Roman" w:hAnsi="Times New Roman" w:cs="Times New Roman"/>
          <w:color w:val="000000" w:themeColor="text1"/>
        </w:rPr>
      </w:pPr>
    </w:p>
    <w:p w14:paraId="11CC40D5" w14:textId="0F185007" w:rsidR="00B35CB7" w:rsidRDefault="00B35CB7" w:rsidP="00B35CB7">
      <w:pPr>
        <w:pStyle w:val="NoSpacing"/>
        <w:spacing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February 24, 2026</w:t>
      </w:r>
    </w:p>
    <w:p w14:paraId="751DD3B8" w14:textId="2DA119F2" w:rsidR="00B35CB7" w:rsidRDefault="00B35CB7" w:rsidP="00B35CB7">
      <w:pPr>
        <w:pStyle w:val="NoSpacing"/>
        <w:spacing w:line="240" w:lineRule="auto"/>
        <w:jc w:val="center"/>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March 24, 2026</w:t>
      </w:r>
    </w:p>
    <w:p w14:paraId="63DFD4F6" w14:textId="77777777" w:rsidR="00B35CB7" w:rsidRDefault="00B35CB7" w:rsidP="00B35CB7">
      <w:pPr>
        <w:spacing w:after="0" w:line="240" w:lineRule="auto"/>
        <w:jc w:val="center"/>
        <w:rPr>
          <w:rFonts w:ascii="Times New Roman" w:eastAsia="Times New Roman" w:hAnsi="Times New Roman" w:cs="Times New Roman"/>
          <w:color w:val="000000" w:themeColor="text1"/>
        </w:rPr>
      </w:pPr>
    </w:p>
    <w:p w14:paraId="1CF9DA4E"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APPOINTMENT OF PLANNING BOARD SECRETARY</w:t>
      </w:r>
    </w:p>
    <w:p w14:paraId="38389C42" w14:textId="77777777" w:rsidR="00B35CB7" w:rsidRDefault="00B35CB7" w:rsidP="00B35CB7">
      <w:pPr>
        <w:spacing w:after="0" w:line="240" w:lineRule="auto"/>
        <w:rPr>
          <w:rFonts w:ascii="Times New Roman" w:eastAsia="Times New Roman" w:hAnsi="Times New Roman" w:cs="Times New Roman"/>
          <w:color w:val="000000" w:themeColor="text1"/>
        </w:rPr>
      </w:pPr>
    </w:p>
    <w:p w14:paraId="3A3680A1" w14:textId="033BAA0F" w:rsidR="00B35CB7" w:rsidRDefault="00B35CB7" w:rsidP="00B35CB7">
      <w:pPr>
        <w:pStyle w:val="NoSpacing"/>
        <w:spacing w:line="240" w:lineRule="auto"/>
        <w:rPr>
          <w:rFonts w:ascii="Times New Roman" w:eastAsia="Times New Roman" w:hAnsi="Times New Roman" w:cs="Times New Roman"/>
          <w:b/>
          <w:bCs/>
          <w:color w:val="000000" w:themeColor="text1"/>
          <w:u w:val="single"/>
        </w:rPr>
      </w:pPr>
      <w:r>
        <w:rPr>
          <w:rFonts w:ascii="Times New Roman" w:eastAsia="Times New Roman" w:hAnsi="Times New Roman" w:cs="Times New Roman"/>
          <w:b/>
          <w:bCs/>
          <w:color w:val="000000" w:themeColor="text1"/>
          <w:u w:val="single"/>
        </w:rPr>
        <w:t>NEW BUSINESS</w:t>
      </w:r>
    </w:p>
    <w:p w14:paraId="143AF5E5" w14:textId="77777777" w:rsidR="00B35CB7" w:rsidRDefault="00B35CB7" w:rsidP="00B35CB7">
      <w:pPr>
        <w:pStyle w:val="NoSpacing"/>
        <w:spacing w:line="240" w:lineRule="auto"/>
        <w:rPr>
          <w:rFonts w:ascii="Times New Roman" w:eastAsia="Times New Roman" w:hAnsi="Times New Roman" w:cs="Times New Roman"/>
          <w:b/>
          <w:bCs/>
          <w:color w:val="000000" w:themeColor="text1"/>
          <w:u w:val="single"/>
        </w:rPr>
      </w:pPr>
    </w:p>
    <w:p w14:paraId="2C17CA9C" w14:textId="6A98A3BF" w:rsidR="00B35CB7" w:rsidRPr="00B35CB7" w:rsidRDefault="00B35CB7" w:rsidP="00B35CB7">
      <w:pPr>
        <w:pStyle w:val="NoSpacing"/>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color w:val="000000" w:themeColor="text1"/>
        </w:rPr>
        <w:t xml:space="preserve">Presentation of </w:t>
      </w:r>
      <w:r w:rsidRPr="00B35CB7">
        <w:rPr>
          <w:rFonts w:ascii="Times New Roman" w:eastAsia="Times New Roman" w:hAnsi="Times New Roman" w:cs="Times New Roman"/>
          <w:color w:val="000000" w:themeColor="text1"/>
        </w:rPr>
        <w:t xml:space="preserve">the </w:t>
      </w:r>
      <w:r>
        <w:rPr>
          <w:rFonts w:ascii="Times New Roman" w:eastAsia="Times New Roman" w:hAnsi="Times New Roman" w:cs="Times New Roman"/>
          <w:color w:val="000000" w:themeColor="text1"/>
        </w:rPr>
        <w:t>M</w:t>
      </w:r>
      <w:r w:rsidRPr="00B35CB7">
        <w:rPr>
          <w:rFonts w:ascii="Times New Roman" w:eastAsia="Times New Roman" w:hAnsi="Times New Roman" w:cs="Times New Roman"/>
          <w:color w:val="000000" w:themeColor="text1"/>
        </w:rPr>
        <w:t>ulti-</w:t>
      </w:r>
      <w:r>
        <w:rPr>
          <w:rFonts w:ascii="Times New Roman" w:eastAsia="Times New Roman" w:hAnsi="Times New Roman" w:cs="Times New Roman"/>
          <w:color w:val="000000" w:themeColor="text1"/>
        </w:rPr>
        <w:t>M</w:t>
      </w:r>
      <w:r w:rsidRPr="00B35CB7">
        <w:rPr>
          <w:rFonts w:ascii="Times New Roman" w:eastAsia="Times New Roman" w:hAnsi="Times New Roman" w:cs="Times New Roman"/>
          <w:color w:val="000000" w:themeColor="text1"/>
        </w:rPr>
        <w:t>unicipal Climate Change-Related Hazard Vulnerability Assessment</w:t>
      </w:r>
      <w:r>
        <w:rPr>
          <w:rFonts w:ascii="Times New Roman" w:eastAsia="Times New Roman" w:hAnsi="Times New Roman" w:cs="Times New Roman"/>
          <w:color w:val="000000" w:themeColor="text1"/>
        </w:rPr>
        <w:t>—Tom Stanuikynas, Planner, Burlington County</w:t>
      </w:r>
    </w:p>
    <w:p w14:paraId="266FCC01" w14:textId="77777777" w:rsidR="00B35CB7" w:rsidRDefault="00B35CB7" w:rsidP="00B35CB7">
      <w:pPr>
        <w:pStyle w:val="NoSpacing"/>
        <w:spacing w:line="240" w:lineRule="auto"/>
        <w:ind w:left="360"/>
        <w:rPr>
          <w:rFonts w:ascii="Times New Roman" w:eastAsia="Times New Roman" w:hAnsi="Times New Roman" w:cs="Times New Roman"/>
          <w:color w:val="000000" w:themeColor="text1"/>
        </w:rPr>
      </w:pPr>
    </w:p>
    <w:p w14:paraId="65703FE0" w14:textId="16EFADC8" w:rsidR="00B35CB7" w:rsidRPr="00B35CB7" w:rsidRDefault="00B35CB7" w:rsidP="00B35CB7">
      <w:pPr>
        <w:pStyle w:val="NoSpacing"/>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color w:val="000000" w:themeColor="text1"/>
        </w:rPr>
        <w:t>Ordinance Review--</w:t>
      </w:r>
      <w:r w:rsidRPr="00B35CB7">
        <w:t xml:space="preserve"> </w:t>
      </w:r>
      <w:r w:rsidRPr="00B35CB7">
        <w:rPr>
          <w:rFonts w:ascii="Times New Roman" w:eastAsia="Times New Roman" w:hAnsi="Times New Roman" w:cs="Times New Roman"/>
          <w:color w:val="000000" w:themeColor="text1"/>
        </w:rPr>
        <w:t>O-10-2026 AN ORDINANCE OF THE BOROUGH OF RIVERTON AMENDING THE CODE AT CHAPTER 128, EXPANDING THE PERMITTED USES IN THE “NB” AND “ACCESSORY USES IN THE NB” OF THE CODE OF THE BOROUGH OF RIVERTON</w:t>
      </w:r>
    </w:p>
    <w:p w14:paraId="1E4F69A4" w14:textId="77777777" w:rsidR="00B35CB7" w:rsidRDefault="00B35CB7" w:rsidP="00B35CB7">
      <w:pPr>
        <w:pStyle w:val="NoSpacing"/>
        <w:spacing w:line="240" w:lineRule="auto"/>
        <w:jc w:val="center"/>
        <w:rPr>
          <w:rFonts w:ascii="Times New Roman" w:eastAsia="Times New Roman" w:hAnsi="Times New Roman" w:cs="Times New Roman"/>
          <w:b/>
          <w:bCs/>
          <w:color w:val="000000" w:themeColor="text1"/>
          <w:u w:val="single"/>
        </w:rPr>
      </w:pPr>
    </w:p>
    <w:p w14:paraId="67947651"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COMMITTEE REPORTS</w:t>
      </w:r>
    </w:p>
    <w:p w14:paraId="458BF50A" w14:textId="77777777" w:rsidR="00B35CB7" w:rsidRDefault="00B35CB7" w:rsidP="00B35CB7">
      <w:pPr>
        <w:spacing w:after="0" w:line="240" w:lineRule="auto"/>
        <w:jc w:val="center"/>
        <w:rPr>
          <w:rFonts w:ascii="Times New Roman" w:eastAsia="Times New Roman" w:hAnsi="Times New Roman" w:cs="Times New Roman"/>
          <w:color w:val="000000" w:themeColor="text1"/>
        </w:rPr>
      </w:pPr>
    </w:p>
    <w:p w14:paraId="254464E4"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Chairman</w:t>
      </w:r>
      <w:r w:rsidRPr="02A8575E">
        <w:rPr>
          <w:rFonts w:ascii="Times New Roman" w:eastAsia="Times New Roman" w:hAnsi="Times New Roman" w:cs="Times New Roman"/>
          <w:color w:val="000000" w:themeColor="text1"/>
        </w:rPr>
        <w:t xml:space="preserve">: </w:t>
      </w:r>
    </w:p>
    <w:p w14:paraId="4BDF33A7" w14:textId="77777777" w:rsidR="00B35CB7" w:rsidRDefault="00B35CB7" w:rsidP="00B35CB7">
      <w:pPr>
        <w:spacing w:after="0" w:line="240" w:lineRule="auto"/>
        <w:rPr>
          <w:rFonts w:ascii="Times New Roman" w:eastAsia="Times New Roman" w:hAnsi="Times New Roman" w:cs="Times New Roman"/>
          <w:color w:val="000000" w:themeColor="text1"/>
        </w:rPr>
      </w:pPr>
    </w:p>
    <w:p w14:paraId="4CCD69AE"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 xml:space="preserve">Ordinance Review Committee </w:t>
      </w:r>
    </w:p>
    <w:p w14:paraId="7F5C1425"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 xml:space="preserve">Annual Report </w:t>
      </w:r>
    </w:p>
    <w:p w14:paraId="0A7DCAC7"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color w:val="000000" w:themeColor="text1"/>
        </w:rPr>
        <w:t xml:space="preserve"> </w:t>
      </w:r>
    </w:p>
    <w:p w14:paraId="16D8E72C"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rPr>
        <w:t>Council Liaison Report</w:t>
      </w:r>
    </w:p>
    <w:p w14:paraId="1A294347" w14:textId="77777777" w:rsidR="00B35CB7" w:rsidRDefault="00B35CB7" w:rsidP="00B35CB7">
      <w:pPr>
        <w:spacing w:after="0" w:line="240" w:lineRule="auto"/>
        <w:rPr>
          <w:rFonts w:ascii="Times New Roman" w:eastAsia="Times New Roman" w:hAnsi="Times New Roman" w:cs="Times New Roman"/>
          <w:color w:val="000000" w:themeColor="text1"/>
        </w:rPr>
      </w:pPr>
    </w:p>
    <w:p w14:paraId="3C06A86D"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rPr>
        <w:t>Environmental Commission Report</w:t>
      </w:r>
    </w:p>
    <w:p w14:paraId="667828D3" w14:textId="77777777" w:rsidR="00B35CB7" w:rsidRDefault="00B35CB7" w:rsidP="00B35CB7">
      <w:pPr>
        <w:spacing w:after="0" w:line="240" w:lineRule="auto"/>
        <w:rPr>
          <w:rFonts w:ascii="Times New Roman" w:eastAsia="Times New Roman" w:hAnsi="Times New Roman" w:cs="Times New Roman"/>
          <w:color w:val="000000" w:themeColor="text1"/>
        </w:rPr>
      </w:pPr>
    </w:p>
    <w:p w14:paraId="2AC30E94"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rPr>
        <w:lastRenderedPageBreak/>
        <w:t>Historic Preservation Commission Report</w:t>
      </w:r>
    </w:p>
    <w:p w14:paraId="18131B23" w14:textId="77777777" w:rsidR="00B35CB7" w:rsidRDefault="00B35CB7" w:rsidP="00B35CB7">
      <w:pPr>
        <w:spacing w:after="0" w:line="240" w:lineRule="auto"/>
        <w:rPr>
          <w:rFonts w:ascii="Times New Roman" w:eastAsia="Times New Roman" w:hAnsi="Times New Roman" w:cs="Times New Roman"/>
          <w:color w:val="000000" w:themeColor="text1"/>
        </w:rPr>
      </w:pPr>
    </w:p>
    <w:p w14:paraId="3004B940" w14:textId="77777777" w:rsidR="00B35CB7" w:rsidRDefault="00B35CB7" w:rsidP="00B35CB7">
      <w:pPr>
        <w:pStyle w:val="NoSpacing"/>
        <w:spacing w:line="240" w:lineRule="auto"/>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rPr>
        <w:t>Minor Site Plans Report</w:t>
      </w:r>
    </w:p>
    <w:p w14:paraId="4043942E" w14:textId="77777777" w:rsidR="00B35CB7" w:rsidRDefault="00B35CB7" w:rsidP="00B35CB7">
      <w:pPr>
        <w:spacing w:after="0" w:line="240" w:lineRule="auto"/>
        <w:rPr>
          <w:rFonts w:ascii="Times New Roman" w:eastAsia="Times New Roman" w:hAnsi="Times New Roman" w:cs="Times New Roman"/>
          <w:color w:val="000000" w:themeColor="text1"/>
        </w:rPr>
      </w:pPr>
    </w:p>
    <w:p w14:paraId="7B9890EF" w14:textId="77777777" w:rsidR="00B35CB7" w:rsidRDefault="00B35CB7" w:rsidP="00B35CB7">
      <w:pPr>
        <w:spacing w:after="0" w:line="240" w:lineRule="auto"/>
        <w:ind w:left="720"/>
        <w:rPr>
          <w:rFonts w:ascii="Times New Roman" w:eastAsia="Times New Roman" w:hAnsi="Times New Roman" w:cs="Times New Roman"/>
          <w:color w:val="000000" w:themeColor="text1"/>
        </w:rPr>
      </w:pPr>
    </w:p>
    <w:p w14:paraId="26FD1411"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CORRESPONDENCE</w:t>
      </w:r>
    </w:p>
    <w:p w14:paraId="55F791BD" w14:textId="77777777" w:rsidR="00B35CB7" w:rsidRDefault="00B35CB7" w:rsidP="00B35CB7">
      <w:pPr>
        <w:spacing w:after="0" w:line="240" w:lineRule="auto"/>
        <w:rPr>
          <w:rFonts w:ascii="Times New Roman" w:eastAsia="Times New Roman" w:hAnsi="Times New Roman" w:cs="Times New Roman"/>
          <w:color w:val="000000" w:themeColor="text1"/>
        </w:rPr>
      </w:pPr>
    </w:p>
    <w:p w14:paraId="159ED708"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PUBLIC COMMENT</w:t>
      </w:r>
    </w:p>
    <w:p w14:paraId="09ABF971" w14:textId="77777777" w:rsidR="00B35CB7" w:rsidRDefault="00B35CB7" w:rsidP="00B35CB7">
      <w:pPr>
        <w:spacing w:after="0" w:line="240" w:lineRule="auto"/>
        <w:jc w:val="center"/>
        <w:rPr>
          <w:rFonts w:ascii="Times New Roman" w:eastAsia="Times New Roman" w:hAnsi="Times New Roman" w:cs="Times New Roman"/>
          <w:color w:val="000000" w:themeColor="text1"/>
        </w:rPr>
      </w:pPr>
    </w:p>
    <w:p w14:paraId="258D2BFC" w14:textId="77777777" w:rsidR="00B35CB7" w:rsidRDefault="00B35CB7" w:rsidP="00B35CB7">
      <w:pPr>
        <w:pStyle w:val="NoSpacing"/>
        <w:spacing w:line="240" w:lineRule="auto"/>
        <w:jc w:val="center"/>
        <w:rPr>
          <w:rFonts w:ascii="Times New Roman" w:eastAsia="Times New Roman" w:hAnsi="Times New Roman" w:cs="Times New Roman"/>
          <w:color w:val="000000" w:themeColor="text1"/>
        </w:rPr>
      </w:pPr>
      <w:r w:rsidRPr="02A8575E">
        <w:rPr>
          <w:rFonts w:ascii="Times New Roman" w:eastAsia="Times New Roman" w:hAnsi="Times New Roman" w:cs="Times New Roman"/>
          <w:b/>
          <w:bCs/>
          <w:color w:val="000000" w:themeColor="text1"/>
          <w:u w:val="single"/>
        </w:rPr>
        <w:t>ADJOURN</w:t>
      </w:r>
    </w:p>
    <w:p w14:paraId="33DD2469" w14:textId="77777777" w:rsidR="00B35CB7" w:rsidRDefault="00B35CB7" w:rsidP="00B35CB7">
      <w:pPr>
        <w:rPr>
          <w:rFonts w:ascii="Times New Roman" w:eastAsia="Times New Roman" w:hAnsi="Times New Roman" w:cs="Times New Roman"/>
          <w:color w:val="000000" w:themeColor="text1"/>
        </w:rPr>
      </w:pPr>
    </w:p>
    <w:p w14:paraId="45CA9D05" w14:textId="77777777" w:rsidR="00B35CB7" w:rsidRDefault="00B35CB7" w:rsidP="00B35CB7">
      <w:pPr>
        <w:rPr>
          <w:rFonts w:ascii="Aptos" w:eastAsia="Aptos" w:hAnsi="Aptos" w:cs="Aptos"/>
          <w:color w:val="000000" w:themeColor="text1"/>
        </w:rPr>
      </w:pPr>
    </w:p>
    <w:p w14:paraId="08F6B099" w14:textId="77777777" w:rsidR="00B35CB7" w:rsidRDefault="00B35CB7" w:rsidP="00B35CB7"/>
    <w:p w14:paraId="3DEEB309" w14:textId="77777777" w:rsidR="00141B74" w:rsidRDefault="00141B74"/>
    <w:sectPr w:rsidR="00141B74" w:rsidSect="00B35C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A448FB"/>
    <w:multiLevelType w:val="hybridMultilevel"/>
    <w:tmpl w:val="7CEAA2D2"/>
    <w:lvl w:ilvl="0" w:tplc="E722C156">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894782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CB7"/>
    <w:rsid w:val="00141B74"/>
    <w:rsid w:val="00733286"/>
    <w:rsid w:val="00B35CB7"/>
    <w:rsid w:val="00F06C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D68D"/>
  <w15:chartTrackingRefBased/>
  <w15:docId w15:val="{FF63E5DC-0F4F-4D49-870C-1ACE515C0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CB7"/>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B35CB7"/>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B35CB7"/>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B35CB7"/>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B35CB7"/>
    <w:pPr>
      <w:keepNext/>
      <w:keepLines/>
      <w:spacing w:before="80" w:after="40" w:line="278" w:lineRule="auto"/>
      <w:outlineLvl w:val="3"/>
    </w:pPr>
    <w:rPr>
      <w:rFonts w:eastAsiaTheme="majorEastAsia"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B35CB7"/>
    <w:pPr>
      <w:keepNext/>
      <w:keepLines/>
      <w:spacing w:before="80" w:after="40" w:line="278" w:lineRule="auto"/>
      <w:outlineLvl w:val="4"/>
    </w:pPr>
    <w:rPr>
      <w:rFonts w:eastAsiaTheme="majorEastAsia"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B35CB7"/>
    <w:pPr>
      <w:keepNext/>
      <w:keepLines/>
      <w:spacing w:before="40" w:after="0" w:line="278" w:lineRule="auto"/>
      <w:outlineLvl w:val="5"/>
    </w:pPr>
    <w:rPr>
      <w:rFonts w:eastAsiaTheme="majorEastAsia"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B35CB7"/>
    <w:pPr>
      <w:keepNext/>
      <w:keepLines/>
      <w:spacing w:before="40" w:after="0" w:line="278" w:lineRule="auto"/>
      <w:outlineLvl w:val="6"/>
    </w:pPr>
    <w:rPr>
      <w:rFonts w:eastAsiaTheme="majorEastAsia"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B35CB7"/>
    <w:pPr>
      <w:keepNext/>
      <w:keepLines/>
      <w:spacing w:after="0" w:line="278" w:lineRule="auto"/>
      <w:outlineLvl w:val="7"/>
    </w:pPr>
    <w:rPr>
      <w:rFonts w:eastAsiaTheme="majorEastAsia"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B35CB7"/>
    <w:pPr>
      <w:keepNext/>
      <w:keepLines/>
      <w:spacing w:after="0" w:line="278" w:lineRule="auto"/>
      <w:outlineLvl w:val="8"/>
    </w:pPr>
    <w:rPr>
      <w:rFonts w:eastAsiaTheme="majorEastAsia"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5C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5C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5C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5C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5C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5C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5C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5C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5CB7"/>
    <w:rPr>
      <w:rFonts w:eastAsiaTheme="majorEastAsia" w:cstheme="majorBidi"/>
      <w:color w:val="272727" w:themeColor="text1" w:themeTint="D8"/>
    </w:rPr>
  </w:style>
  <w:style w:type="paragraph" w:styleId="Title">
    <w:name w:val="Title"/>
    <w:basedOn w:val="Normal"/>
    <w:next w:val="Normal"/>
    <w:link w:val="TitleChar"/>
    <w:uiPriority w:val="10"/>
    <w:qFormat/>
    <w:rsid w:val="00B35CB7"/>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B35C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5CB7"/>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B35C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5CB7"/>
    <w:pPr>
      <w:spacing w:before="160" w:line="278" w:lineRule="auto"/>
      <w:jc w:val="center"/>
    </w:pPr>
    <w:rPr>
      <w:rFonts w:eastAsiaTheme="minorHAns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B35CB7"/>
    <w:rPr>
      <w:i/>
      <w:iCs/>
      <w:color w:val="404040" w:themeColor="text1" w:themeTint="BF"/>
    </w:rPr>
  </w:style>
  <w:style w:type="paragraph" w:styleId="ListParagraph">
    <w:name w:val="List Paragraph"/>
    <w:basedOn w:val="Normal"/>
    <w:uiPriority w:val="34"/>
    <w:qFormat/>
    <w:rsid w:val="00B35CB7"/>
    <w:pPr>
      <w:spacing w:line="278" w:lineRule="auto"/>
      <w:ind w:left="720"/>
      <w:contextualSpacing/>
    </w:pPr>
    <w:rPr>
      <w:rFonts w:eastAsiaTheme="minorHAnsi"/>
      <w:kern w:val="2"/>
      <w:lang w:eastAsia="en-US"/>
      <w14:ligatures w14:val="standardContextual"/>
    </w:rPr>
  </w:style>
  <w:style w:type="character" w:styleId="IntenseEmphasis">
    <w:name w:val="Intense Emphasis"/>
    <w:basedOn w:val="DefaultParagraphFont"/>
    <w:uiPriority w:val="21"/>
    <w:qFormat/>
    <w:rsid w:val="00B35CB7"/>
    <w:rPr>
      <w:i/>
      <w:iCs/>
      <w:color w:val="0F4761" w:themeColor="accent1" w:themeShade="BF"/>
    </w:rPr>
  </w:style>
  <w:style w:type="paragraph" w:styleId="IntenseQuote">
    <w:name w:val="Intense Quote"/>
    <w:basedOn w:val="Normal"/>
    <w:next w:val="Normal"/>
    <w:link w:val="IntenseQuoteChar"/>
    <w:uiPriority w:val="30"/>
    <w:qFormat/>
    <w:rsid w:val="00B35CB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B35CB7"/>
    <w:rPr>
      <w:i/>
      <w:iCs/>
      <w:color w:val="0F4761" w:themeColor="accent1" w:themeShade="BF"/>
    </w:rPr>
  </w:style>
  <w:style w:type="character" w:styleId="IntenseReference">
    <w:name w:val="Intense Reference"/>
    <w:basedOn w:val="DefaultParagraphFont"/>
    <w:uiPriority w:val="32"/>
    <w:qFormat/>
    <w:rsid w:val="00B35CB7"/>
    <w:rPr>
      <w:b/>
      <w:bCs/>
      <w:smallCaps/>
      <w:color w:val="0F4761" w:themeColor="accent1" w:themeShade="BF"/>
      <w:spacing w:val="5"/>
    </w:rPr>
  </w:style>
  <w:style w:type="paragraph" w:styleId="NoSpacing">
    <w:name w:val="No Spacing"/>
    <w:uiPriority w:val="1"/>
    <w:qFormat/>
    <w:rsid w:val="00B35CB7"/>
    <w:pPr>
      <w:spacing w:after="0" w:line="279" w:lineRule="auto"/>
    </w:pPr>
    <w:rPr>
      <w:rFonts w:eastAsiaTheme="minorEastAsia"/>
      <w:kern w:val="0"/>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186</Words>
  <Characters>1066</Characters>
  <Application>Microsoft Office Word</Application>
  <DocSecurity>0</DocSecurity>
  <Lines>8</Lines>
  <Paragraphs>2</Paragraphs>
  <ScaleCrop>false</ScaleCrop>
  <Company/>
  <LinksUpToDate>false</LinksUpToDate>
  <CharactersWithSpaces>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Threston</dc:creator>
  <cp:keywords/>
  <dc:description/>
  <cp:lastModifiedBy>Joseph Threston</cp:lastModifiedBy>
  <cp:revision>1</cp:revision>
  <dcterms:created xsi:type="dcterms:W3CDTF">2026-06-19T18:38:00Z</dcterms:created>
  <dcterms:modified xsi:type="dcterms:W3CDTF">2026-06-19T18:46:00Z</dcterms:modified>
</cp:coreProperties>
</file>