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14BA4" w14:textId="77777777" w:rsidR="000B000D" w:rsidRPr="005175DA" w:rsidRDefault="000B000D" w:rsidP="000B000D">
      <w:pPr>
        <w:jc w:val="center"/>
        <w:rPr>
          <w:rFonts w:ascii="Arial" w:hAnsi="Arial"/>
          <w:b/>
          <w:sz w:val="23"/>
          <w:szCs w:val="23"/>
        </w:rPr>
      </w:pPr>
      <w:r>
        <w:rPr>
          <w:rFonts w:ascii="Arial" w:hAnsi="Arial"/>
          <w:b/>
          <w:sz w:val="23"/>
          <w:szCs w:val="23"/>
        </w:rPr>
        <w:t>BOROUGH</w:t>
      </w:r>
      <w:r w:rsidRPr="005175DA">
        <w:rPr>
          <w:rFonts w:ascii="Arial" w:hAnsi="Arial"/>
          <w:b/>
          <w:sz w:val="23"/>
          <w:szCs w:val="23"/>
        </w:rPr>
        <w:t xml:space="preserve"> OF </w:t>
      </w:r>
      <w:r>
        <w:rPr>
          <w:rFonts w:ascii="Arial" w:hAnsi="Arial"/>
          <w:b/>
          <w:sz w:val="23"/>
          <w:szCs w:val="23"/>
        </w:rPr>
        <w:t>RIVERTON</w:t>
      </w:r>
    </w:p>
    <w:p w14:paraId="568FB64E" w14:textId="77777777" w:rsidR="000B000D" w:rsidRPr="005175DA" w:rsidRDefault="000B000D" w:rsidP="000B000D">
      <w:pPr>
        <w:jc w:val="center"/>
        <w:rPr>
          <w:rFonts w:ascii="Arial" w:hAnsi="Arial"/>
          <w:b/>
          <w:sz w:val="23"/>
          <w:szCs w:val="23"/>
        </w:rPr>
      </w:pPr>
      <w:r w:rsidRPr="005175DA">
        <w:rPr>
          <w:rFonts w:ascii="Arial" w:hAnsi="Arial"/>
          <w:b/>
          <w:sz w:val="23"/>
          <w:szCs w:val="23"/>
        </w:rPr>
        <w:t>PUBLIC NOTICE</w:t>
      </w:r>
    </w:p>
    <w:p w14:paraId="6251C58C" w14:textId="77777777" w:rsidR="000B000D" w:rsidRPr="005175DA" w:rsidRDefault="000B000D" w:rsidP="000B000D">
      <w:pPr>
        <w:jc w:val="center"/>
        <w:rPr>
          <w:rFonts w:ascii="Arial" w:hAnsi="Arial"/>
          <w:snapToGrid/>
          <w:sz w:val="23"/>
          <w:szCs w:val="23"/>
          <w:u w:val="single"/>
        </w:rPr>
      </w:pPr>
      <w:r w:rsidRPr="005175DA">
        <w:rPr>
          <w:rFonts w:ascii="Arial" w:hAnsi="Arial"/>
          <w:b/>
          <w:sz w:val="23"/>
          <w:szCs w:val="23"/>
          <w:u w:val="single"/>
        </w:rPr>
        <w:t>NOTICE OF PENDING BOND ORDINANCE AND SUMMARY</w:t>
      </w:r>
    </w:p>
    <w:p w14:paraId="76146552" w14:textId="77777777" w:rsidR="000B000D" w:rsidRPr="005175DA" w:rsidRDefault="000B000D" w:rsidP="000B000D">
      <w:pPr>
        <w:jc w:val="center"/>
        <w:rPr>
          <w:rFonts w:ascii="Arial" w:hAnsi="Arial"/>
          <w:sz w:val="23"/>
          <w:szCs w:val="23"/>
        </w:rPr>
      </w:pPr>
      <w:r w:rsidRPr="005175DA">
        <w:rPr>
          <w:rFonts w:ascii="Arial" w:hAnsi="Arial"/>
          <w:sz w:val="23"/>
          <w:szCs w:val="23"/>
        </w:rPr>
        <w:t> </w:t>
      </w:r>
    </w:p>
    <w:p w14:paraId="077FF659" w14:textId="2C2CDCFE" w:rsidR="000B000D" w:rsidRPr="00922543" w:rsidRDefault="000B000D" w:rsidP="00922543">
      <w:pPr>
        <w:rPr>
          <w:rFonts w:ascii="Times New Roman" w:hAnsi="Times New Roman"/>
          <w:sz w:val="20"/>
        </w:rPr>
      </w:pPr>
      <w:r w:rsidRPr="005175DA">
        <w:rPr>
          <w:rFonts w:ascii="Arial" w:hAnsi="Arial"/>
          <w:sz w:val="23"/>
          <w:szCs w:val="23"/>
        </w:rPr>
        <w:t> </w:t>
      </w:r>
      <w:r w:rsidRPr="005175DA">
        <w:rPr>
          <w:rFonts w:ascii="Arial" w:hAnsi="Arial"/>
          <w:sz w:val="23"/>
          <w:szCs w:val="23"/>
        </w:rPr>
        <w:tab/>
        <w:t xml:space="preserve">The bond ordinance, the summary terms of which are included herein, was introduced and passed upon first reading at a meeting of the governing body of the </w:t>
      </w:r>
      <w:r>
        <w:rPr>
          <w:rFonts w:ascii="Arial" w:hAnsi="Arial"/>
          <w:sz w:val="23"/>
          <w:szCs w:val="23"/>
        </w:rPr>
        <w:t>Borough</w:t>
      </w:r>
      <w:r w:rsidRPr="005175DA">
        <w:rPr>
          <w:rFonts w:ascii="Arial" w:hAnsi="Arial"/>
          <w:sz w:val="23"/>
          <w:szCs w:val="23"/>
        </w:rPr>
        <w:t xml:space="preserve"> of </w:t>
      </w:r>
      <w:r>
        <w:rPr>
          <w:rFonts w:ascii="Arial" w:hAnsi="Arial"/>
          <w:sz w:val="23"/>
          <w:szCs w:val="23"/>
        </w:rPr>
        <w:t>Riverton,</w:t>
      </w:r>
      <w:r w:rsidRPr="005175DA">
        <w:rPr>
          <w:rFonts w:ascii="Arial" w:hAnsi="Arial"/>
          <w:sz w:val="23"/>
          <w:szCs w:val="23"/>
        </w:rPr>
        <w:t xml:space="preserve"> in the County of </w:t>
      </w:r>
      <w:r>
        <w:rPr>
          <w:rFonts w:ascii="Arial" w:hAnsi="Arial"/>
          <w:sz w:val="23"/>
          <w:szCs w:val="23"/>
        </w:rPr>
        <w:t>Burlington</w:t>
      </w:r>
      <w:r w:rsidRPr="005175DA">
        <w:rPr>
          <w:rFonts w:ascii="Arial" w:hAnsi="Arial"/>
          <w:sz w:val="23"/>
          <w:szCs w:val="23"/>
        </w:rPr>
        <w:t xml:space="preserve">, State of New Jersey, on </w:t>
      </w:r>
      <w:r>
        <w:rPr>
          <w:rFonts w:ascii="Arial" w:hAnsi="Arial"/>
          <w:sz w:val="23"/>
          <w:szCs w:val="23"/>
        </w:rPr>
        <w:t>April 15, 2026</w:t>
      </w:r>
      <w:r w:rsidRPr="005175DA">
        <w:rPr>
          <w:rFonts w:ascii="Arial" w:hAnsi="Arial"/>
          <w:sz w:val="23"/>
          <w:szCs w:val="23"/>
        </w:rPr>
        <w:t xml:space="preserve">.  It will be further considered for final passage, after public hearing thereon, at a meeting of the governing body to be held at the </w:t>
      </w:r>
      <w:r>
        <w:rPr>
          <w:rFonts w:ascii="Arial" w:hAnsi="Arial"/>
          <w:sz w:val="23"/>
          <w:szCs w:val="23"/>
        </w:rPr>
        <w:t>Borough Hall</w:t>
      </w:r>
      <w:r w:rsidRPr="005175DA">
        <w:rPr>
          <w:rFonts w:ascii="Arial" w:hAnsi="Arial"/>
          <w:sz w:val="23"/>
          <w:szCs w:val="23"/>
        </w:rPr>
        <w:t xml:space="preserve">, </w:t>
      </w:r>
      <w:r>
        <w:rPr>
          <w:rFonts w:ascii="Arial" w:hAnsi="Arial"/>
          <w:sz w:val="23"/>
          <w:szCs w:val="23"/>
        </w:rPr>
        <w:t>Riverton</w:t>
      </w:r>
      <w:r w:rsidRPr="005175DA">
        <w:rPr>
          <w:rFonts w:ascii="Arial" w:hAnsi="Arial"/>
          <w:sz w:val="23"/>
          <w:szCs w:val="23"/>
        </w:rPr>
        <w:t xml:space="preserve">, in said County on </w:t>
      </w:r>
      <w:r>
        <w:rPr>
          <w:rFonts w:ascii="Arial" w:hAnsi="Arial"/>
          <w:sz w:val="23"/>
          <w:szCs w:val="23"/>
        </w:rPr>
        <w:t>May 2</w:t>
      </w:r>
      <w:r w:rsidR="00623410">
        <w:rPr>
          <w:rFonts w:ascii="Arial" w:hAnsi="Arial"/>
          <w:sz w:val="23"/>
          <w:szCs w:val="23"/>
        </w:rPr>
        <w:t>8</w:t>
      </w:r>
      <w:r>
        <w:rPr>
          <w:rFonts w:ascii="Arial" w:hAnsi="Arial"/>
          <w:sz w:val="23"/>
          <w:szCs w:val="23"/>
        </w:rPr>
        <w:t>, 2026</w:t>
      </w:r>
      <w:r w:rsidRPr="005175DA">
        <w:rPr>
          <w:rFonts w:ascii="Arial" w:hAnsi="Arial"/>
          <w:sz w:val="23"/>
          <w:szCs w:val="23"/>
        </w:rPr>
        <w:t xml:space="preserve"> at </w:t>
      </w:r>
      <w:r w:rsidR="00741459">
        <w:rPr>
          <w:rFonts w:ascii="Arial" w:hAnsi="Arial"/>
          <w:sz w:val="23"/>
          <w:szCs w:val="23"/>
        </w:rPr>
        <w:t>4:00</w:t>
      </w:r>
      <w:r w:rsidRPr="005175DA">
        <w:rPr>
          <w:rFonts w:ascii="Arial" w:hAnsi="Arial"/>
          <w:sz w:val="23"/>
          <w:szCs w:val="23"/>
        </w:rPr>
        <w:t xml:space="preserve"> p</w:t>
      </w:r>
      <w:r w:rsidR="00741459">
        <w:rPr>
          <w:rFonts w:ascii="Arial" w:hAnsi="Arial"/>
          <w:sz w:val="23"/>
          <w:szCs w:val="23"/>
        </w:rPr>
        <w:t>m via zoom:</w:t>
      </w:r>
      <w:r w:rsidRPr="005175DA">
        <w:rPr>
          <w:rFonts w:ascii="Arial" w:hAnsi="Arial"/>
          <w:sz w:val="23"/>
          <w:szCs w:val="23"/>
        </w:rPr>
        <w:t xml:space="preserve"> </w:t>
      </w:r>
      <w:hyperlink r:id="rId7" w:history="1">
        <w:r w:rsidR="00922543" w:rsidRPr="00D65EA8">
          <w:rPr>
            <w:rStyle w:val="Hyperlink"/>
            <w:rFonts w:ascii="Times New Roman" w:hAnsi="Times New Roman"/>
            <w:sz w:val="20"/>
          </w:rPr>
          <w:t>https://zoom.us/j/93447182894?pwd=SVN4TjJiM3FicGFxdVduQ2xvTVRBZz09</w:t>
        </w:r>
      </w:hyperlink>
      <w:r w:rsidR="00922543">
        <w:rPr>
          <w:rFonts w:ascii="Times New Roman" w:hAnsi="Times New Roman"/>
          <w:sz w:val="20"/>
        </w:rPr>
        <w:t xml:space="preserve">. </w:t>
      </w:r>
      <w:r w:rsidRPr="005175DA">
        <w:rPr>
          <w:rFonts w:ascii="Arial" w:hAnsi="Arial"/>
          <w:sz w:val="23"/>
          <w:szCs w:val="23"/>
        </w:rPr>
        <w:t>During the week prior to and up to and including the date of such meeting copies of the full ordinance will be available at no cost and during regular business hours, at the Clerk’s office for the members of the general public who shall request the same.  The summary of the terms of such bond ordinance follows:</w:t>
      </w:r>
    </w:p>
    <w:p w14:paraId="531A7C0A" w14:textId="77777777" w:rsidR="000B000D" w:rsidRPr="009A6062" w:rsidRDefault="000B000D" w:rsidP="000B000D">
      <w:pPr>
        <w:jc w:val="both"/>
        <w:rPr>
          <w:rFonts w:ascii="Arial" w:hAnsi="Arial"/>
          <w:sz w:val="20"/>
        </w:rPr>
      </w:pPr>
    </w:p>
    <w:tbl>
      <w:tblPr>
        <w:tblW w:w="9999" w:type="dxa"/>
        <w:jc w:val="center"/>
        <w:tblLayout w:type="fixed"/>
        <w:tblLook w:val="0000" w:firstRow="0" w:lastRow="0" w:firstColumn="0" w:lastColumn="0" w:noHBand="0" w:noVBand="0"/>
      </w:tblPr>
      <w:tblGrid>
        <w:gridCol w:w="1998"/>
        <w:gridCol w:w="8001"/>
      </w:tblGrid>
      <w:tr w:rsidR="000B000D" w14:paraId="5FAA7D52" w14:textId="77777777" w:rsidTr="00866CC4">
        <w:trPr>
          <w:trHeight w:val="108"/>
          <w:jc w:val="center"/>
        </w:trPr>
        <w:tc>
          <w:tcPr>
            <w:tcW w:w="1998" w:type="dxa"/>
          </w:tcPr>
          <w:p w14:paraId="3A155EF4" w14:textId="77777777" w:rsidR="000B000D" w:rsidRPr="009A6062" w:rsidRDefault="000B000D" w:rsidP="00866CC4">
            <w:pPr>
              <w:rPr>
                <w:rFonts w:ascii="Arial" w:hAnsi="Arial"/>
                <w:b/>
                <w:sz w:val="20"/>
              </w:rPr>
            </w:pPr>
            <w:r w:rsidRPr="009A6062">
              <w:rPr>
                <w:rFonts w:ascii="Arial" w:hAnsi="Arial"/>
                <w:b/>
                <w:sz w:val="20"/>
              </w:rPr>
              <w:t>Title:</w:t>
            </w:r>
          </w:p>
        </w:tc>
        <w:tc>
          <w:tcPr>
            <w:tcW w:w="8001" w:type="dxa"/>
          </w:tcPr>
          <w:p w14:paraId="60E88FE1" w14:textId="77777777" w:rsidR="000B000D" w:rsidRDefault="000B000D" w:rsidP="00866CC4">
            <w:pPr>
              <w:widowControl/>
              <w:tabs>
                <w:tab w:val="left" w:pos="4608"/>
              </w:tabs>
              <w:suppressAutoHyphens/>
              <w:ind w:left="14"/>
              <w:jc w:val="both"/>
              <w:rPr>
                <w:rFonts w:ascii="Arial" w:hAnsi="Arial"/>
                <w:spacing w:val="-3"/>
                <w:sz w:val="20"/>
              </w:rPr>
            </w:pPr>
            <w:r w:rsidRPr="004C2D52">
              <w:rPr>
                <w:rFonts w:ascii="Arial" w:hAnsi="Arial"/>
                <w:spacing w:val="-3"/>
                <w:sz w:val="20"/>
              </w:rPr>
              <w:t>BOND ORDINANCE PROVIDING VARIOUS 202</w:t>
            </w:r>
            <w:r>
              <w:rPr>
                <w:rFonts w:ascii="Arial" w:hAnsi="Arial"/>
                <w:spacing w:val="-3"/>
                <w:sz w:val="20"/>
              </w:rPr>
              <w:t>6</w:t>
            </w:r>
            <w:r w:rsidRPr="004C2D52">
              <w:rPr>
                <w:rFonts w:ascii="Arial" w:hAnsi="Arial"/>
                <w:spacing w:val="-3"/>
                <w:sz w:val="20"/>
              </w:rPr>
              <w:t xml:space="preserve"> CAPITAL ACQUISITIONS AND IMPROVEMENTS, BY AND IN THE BOROUGH OF RIVERTON, IN THE COUNTY OF BURLINGTON, STATE OF NEW JERSEY; APPROPRIATING $</w:t>
            </w:r>
            <w:r>
              <w:rPr>
                <w:rFonts w:ascii="Arial" w:hAnsi="Arial"/>
                <w:spacing w:val="-3"/>
                <w:sz w:val="20"/>
              </w:rPr>
              <w:t>835,000</w:t>
            </w:r>
            <w:r w:rsidRPr="004C2D52">
              <w:rPr>
                <w:rFonts w:ascii="Arial" w:hAnsi="Arial"/>
                <w:spacing w:val="-3"/>
                <w:sz w:val="20"/>
              </w:rPr>
              <w:t xml:space="preserve"> THEREFOR AND AUTHORIZING THE ISSUANCE OF $</w:t>
            </w:r>
            <w:r>
              <w:rPr>
                <w:rFonts w:ascii="Arial" w:hAnsi="Arial"/>
                <w:spacing w:val="-3"/>
                <w:sz w:val="20"/>
              </w:rPr>
              <w:t>793,250</w:t>
            </w:r>
            <w:r w:rsidRPr="004C2D52">
              <w:rPr>
                <w:rFonts w:ascii="Arial" w:hAnsi="Arial"/>
                <w:spacing w:val="-3"/>
                <w:sz w:val="20"/>
              </w:rPr>
              <w:t xml:space="preserve"> BONDS OR NOTES OF THE BOROUGH TO FINANCE PART OF THE COST THEREO</w:t>
            </w:r>
            <w:r>
              <w:rPr>
                <w:rFonts w:ascii="Arial" w:hAnsi="Arial"/>
                <w:spacing w:val="-3"/>
                <w:sz w:val="20"/>
              </w:rPr>
              <w:t>F</w:t>
            </w:r>
          </w:p>
          <w:p w14:paraId="54E49164" w14:textId="77777777" w:rsidR="000B000D" w:rsidRPr="00F865D4" w:rsidRDefault="000B000D" w:rsidP="00866CC4">
            <w:pPr>
              <w:widowControl/>
              <w:tabs>
                <w:tab w:val="left" w:pos="4608"/>
              </w:tabs>
              <w:suppressAutoHyphens/>
              <w:ind w:left="14"/>
              <w:jc w:val="both"/>
              <w:rPr>
                <w:rFonts w:ascii="Arial" w:hAnsi="Arial"/>
                <w:spacing w:val="-3"/>
                <w:sz w:val="20"/>
              </w:rPr>
            </w:pPr>
          </w:p>
        </w:tc>
      </w:tr>
      <w:tr w:rsidR="000B000D" w14:paraId="532E132C" w14:textId="77777777" w:rsidTr="00866CC4">
        <w:trPr>
          <w:trHeight w:val="369"/>
          <w:jc w:val="center"/>
        </w:trPr>
        <w:tc>
          <w:tcPr>
            <w:tcW w:w="1998" w:type="dxa"/>
          </w:tcPr>
          <w:p w14:paraId="2A96A462" w14:textId="77777777" w:rsidR="000B000D" w:rsidRPr="009A6062" w:rsidRDefault="000B000D" w:rsidP="00866CC4">
            <w:pPr>
              <w:rPr>
                <w:rFonts w:ascii="Arial" w:hAnsi="Arial"/>
                <w:b/>
                <w:sz w:val="20"/>
              </w:rPr>
            </w:pPr>
            <w:r w:rsidRPr="009A6062">
              <w:rPr>
                <w:rFonts w:ascii="Arial" w:hAnsi="Arial"/>
                <w:b/>
                <w:sz w:val="20"/>
              </w:rPr>
              <w:t>Purpose(s):</w:t>
            </w:r>
          </w:p>
        </w:tc>
        <w:tc>
          <w:tcPr>
            <w:tcW w:w="8001" w:type="dxa"/>
          </w:tcPr>
          <w:p w14:paraId="702D0529" w14:textId="77777777" w:rsidR="000B000D" w:rsidRDefault="000B000D" w:rsidP="00866CC4">
            <w:pPr>
              <w:jc w:val="both"/>
              <w:rPr>
                <w:rFonts w:ascii="Arial" w:hAnsi="Arial"/>
                <w:spacing w:val="-3"/>
                <w:sz w:val="20"/>
              </w:rPr>
            </w:pPr>
            <w:r w:rsidRPr="009A6062">
              <w:rPr>
                <w:rFonts w:ascii="Arial" w:hAnsi="Arial"/>
                <w:spacing w:val="-3"/>
                <w:sz w:val="20"/>
              </w:rPr>
              <w:t xml:space="preserve">Various </w:t>
            </w:r>
            <w:r>
              <w:rPr>
                <w:rFonts w:ascii="Arial" w:hAnsi="Arial"/>
                <w:spacing w:val="-3"/>
                <w:sz w:val="20"/>
              </w:rPr>
              <w:t>2026</w:t>
            </w:r>
            <w:r w:rsidRPr="009A6062">
              <w:rPr>
                <w:rFonts w:ascii="Arial" w:hAnsi="Arial"/>
                <w:spacing w:val="-3"/>
                <w:sz w:val="20"/>
              </w:rPr>
              <w:t xml:space="preserve"> capital acquisitions and improvements, including but not limited to, </w:t>
            </w:r>
            <w:r w:rsidRPr="00B06319">
              <w:rPr>
                <w:rFonts w:ascii="Arial" w:hAnsi="Arial"/>
                <w:spacing w:val="-3"/>
                <w:sz w:val="20"/>
              </w:rPr>
              <w:t xml:space="preserve">(a)   the purchase </w:t>
            </w:r>
            <w:r>
              <w:rPr>
                <w:rFonts w:ascii="Arial" w:hAnsi="Arial"/>
                <w:spacing w:val="-3"/>
                <w:sz w:val="20"/>
              </w:rPr>
              <w:t xml:space="preserve">of various equipment, including, but not limited to, a merry go round for the Parks Department; the purchase of various equipment and a dump truck for the Department of Public Works; </w:t>
            </w:r>
            <w:r>
              <w:rPr>
                <w:rFonts w:ascii="Arial" w:hAnsi="Arial" w:cs="Arial"/>
                <w:spacing w:val="-3"/>
                <w:sz w:val="20"/>
              </w:rPr>
              <w:t>repairs and improvements to portions or entire lengths of various roads throughout the Borough, as described on a list on file with the office of the Borough Clerk</w:t>
            </w:r>
            <w:r>
              <w:rPr>
                <w:rFonts w:ascii="Arial" w:hAnsi="Arial"/>
                <w:spacing w:val="-3"/>
                <w:sz w:val="20"/>
              </w:rPr>
              <w:t>; the p</w:t>
            </w:r>
            <w:r w:rsidRPr="00B06319">
              <w:rPr>
                <w:rFonts w:ascii="Arial" w:hAnsi="Arial"/>
                <w:spacing w:val="-3"/>
                <w:sz w:val="20"/>
              </w:rPr>
              <w:t xml:space="preserve">urchase of </w:t>
            </w:r>
            <w:r>
              <w:rPr>
                <w:rFonts w:ascii="Arial" w:hAnsi="Arial"/>
                <w:spacing w:val="-3"/>
                <w:sz w:val="20"/>
              </w:rPr>
              <w:t xml:space="preserve">various </w:t>
            </w:r>
            <w:r w:rsidRPr="00B06319">
              <w:rPr>
                <w:rFonts w:ascii="Arial" w:hAnsi="Arial"/>
                <w:spacing w:val="-3"/>
                <w:sz w:val="20"/>
              </w:rPr>
              <w:t xml:space="preserve">equipment </w:t>
            </w:r>
            <w:r>
              <w:rPr>
                <w:rFonts w:ascii="Arial" w:hAnsi="Arial"/>
                <w:spacing w:val="-3"/>
                <w:sz w:val="20"/>
              </w:rPr>
              <w:t xml:space="preserve">and a non-passenger sport utility vehicle </w:t>
            </w:r>
            <w:r w:rsidRPr="00B06319">
              <w:rPr>
                <w:rFonts w:ascii="Arial" w:hAnsi="Arial"/>
                <w:spacing w:val="-3"/>
                <w:sz w:val="20"/>
              </w:rPr>
              <w:t>for the Police Department, including but</w:t>
            </w:r>
            <w:r>
              <w:rPr>
                <w:rFonts w:ascii="Arial" w:hAnsi="Arial"/>
                <w:spacing w:val="-3"/>
                <w:sz w:val="20"/>
              </w:rPr>
              <w:t xml:space="preserve"> not limited to tasers, alcotest and Idemia electronic fingerprint; and the purchase of various equipment for the Fire Department, including, but not limited to, personal protection gear and vehicle equipment.</w:t>
            </w:r>
          </w:p>
          <w:p w14:paraId="0A2BF3A1" w14:textId="77777777" w:rsidR="000B000D" w:rsidRPr="009A6062" w:rsidRDefault="000B000D" w:rsidP="00866CC4">
            <w:pPr>
              <w:jc w:val="both"/>
              <w:rPr>
                <w:rFonts w:ascii="Arial" w:hAnsi="Arial"/>
                <w:sz w:val="20"/>
              </w:rPr>
            </w:pPr>
          </w:p>
        </w:tc>
      </w:tr>
      <w:tr w:rsidR="000B000D" w14:paraId="71B92555" w14:textId="77777777" w:rsidTr="00866CC4">
        <w:trPr>
          <w:trHeight w:val="360"/>
          <w:jc w:val="center"/>
        </w:trPr>
        <w:tc>
          <w:tcPr>
            <w:tcW w:w="1998" w:type="dxa"/>
          </w:tcPr>
          <w:p w14:paraId="29A254DB" w14:textId="77777777" w:rsidR="000B000D" w:rsidRPr="009A6062" w:rsidRDefault="000B000D" w:rsidP="00866CC4">
            <w:pPr>
              <w:rPr>
                <w:rFonts w:ascii="Arial" w:hAnsi="Arial"/>
                <w:b/>
                <w:sz w:val="20"/>
              </w:rPr>
            </w:pPr>
            <w:r w:rsidRPr="009A6062">
              <w:rPr>
                <w:rFonts w:ascii="Arial" w:hAnsi="Arial"/>
                <w:b/>
                <w:sz w:val="20"/>
              </w:rPr>
              <w:t>Appropriation:</w:t>
            </w:r>
          </w:p>
        </w:tc>
        <w:tc>
          <w:tcPr>
            <w:tcW w:w="8001" w:type="dxa"/>
          </w:tcPr>
          <w:p w14:paraId="539E0F2D" w14:textId="77777777" w:rsidR="000B000D" w:rsidRPr="009A6062" w:rsidRDefault="000B000D" w:rsidP="00866CC4">
            <w:pPr>
              <w:rPr>
                <w:rFonts w:ascii="Arial" w:hAnsi="Arial"/>
                <w:sz w:val="20"/>
              </w:rPr>
            </w:pPr>
            <w:r>
              <w:rPr>
                <w:rFonts w:ascii="Arial" w:hAnsi="Arial"/>
                <w:sz w:val="20"/>
              </w:rPr>
              <w:t>$835,000</w:t>
            </w:r>
          </w:p>
        </w:tc>
      </w:tr>
      <w:tr w:rsidR="000B000D" w14:paraId="6172C68E" w14:textId="77777777" w:rsidTr="00866CC4">
        <w:trPr>
          <w:trHeight w:val="432"/>
          <w:jc w:val="center"/>
        </w:trPr>
        <w:tc>
          <w:tcPr>
            <w:tcW w:w="1998" w:type="dxa"/>
          </w:tcPr>
          <w:p w14:paraId="66DA34F9" w14:textId="77777777" w:rsidR="000B000D" w:rsidRPr="009A6062" w:rsidRDefault="000B000D" w:rsidP="00866CC4">
            <w:pPr>
              <w:rPr>
                <w:rFonts w:ascii="Arial" w:hAnsi="Arial"/>
                <w:b/>
                <w:sz w:val="20"/>
              </w:rPr>
            </w:pPr>
            <w:r w:rsidRPr="009A6062">
              <w:rPr>
                <w:rFonts w:ascii="Arial" w:hAnsi="Arial"/>
                <w:b/>
                <w:sz w:val="20"/>
              </w:rPr>
              <w:t>Bonds/Notes Authorized:</w:t>
            </w:r>
          </w:p>
        </w:tc>
        <w:tc>
          <w:tcPr>
            <w:tcW w:w="8001" w:type="dxa"/>
          </w:tcPr>
          <w:p w14:paraId="5C2F217A" w14:textId="77777777" w:rsidR="000B000D" w:rsidRPr="009A6062" w:rsidRDefault="000B000D" w:rsidP="00866CC4">
            <w:pPr>
              <w:rPr>
                <w:rFonts w:ascii="Arial" w:hAnsi="Arial"/>
                <w:sz w:val="20"/>
              </w:rPr>
            </w:pPr>
          </w:p>
          <w:p w14:paraId="17242A2D" w14:textId="77777777" w:rsidR="000B000D" w:rsidRPr="009A6062" w:rsidRDefault="000B000D" w:rsidP="00866CC4">
            <w:pPr>
              <w:rPr>
                <w:rFonts w:ascii="Arial" w:hAnsi="Arial"/>
                <w:sz w:val="20"/>
              </w:rPr>
            </w:pPr>
            <w:r>
              <w:rPr>
                <w:rFonts w:ascii="Arial" w:hAnsi="Arial"/>
                <w:sz w:val="20"/>
              </w:rPr>
              <w:t>$793,250</w:t>
            </w:r>
          </w:p>
        </w:tc>
      </w:tr>
      <w:tr w:rsidR="000B000D" w14:paraId="50E2D0F5" w14:textId="77777777" w:rsidTr="00866CC4">
        <w:trPr>
          <w:trHeight w:val="639"/>
          <w:jc w:val="center"/>
        </w:trPr>
        <w:tc>
          <w:tcPr>
            <w:tcW w:w="1998" w:type="dxa"/>
          </w:tcPr>
          <w:p w14:paraId="0B3816FF" w14:textId="77777777" w:rsidR="000B000D" w:rsidRPr="009A6062" w:rsidRDefault="000B000D" w:rsidP="00866CC4">
            <w:pPr>
              <w:rPr>
                <w:rFonts w:ascii="Arial" w:hAnsi="Arial"/>
                <w:b/>
                <w:sz w:val="20"/>
              </w:rPr>
            </w:pPr>
          </w:p>
          <w:p w14:paraId="01D6ED36" w14:textId="77777777" w:rsidR="000B000D" w:rsidRPr="009A6062" w:rsidRDefault="000B000D" w:rsidP="00866CC4">
            <w:pPr>
              <w:rPr>
                <w:rFonts w:ascii="Arial" w:hAnsi="Arial"/>
                <w:b/>
                <w:sz w:val="20"/>
              </w:rPr>
            </w:pPr>
            <w:r w:rsidRPr="009A6062">
              <w:rPr>
                <w:rFonts w:ascii="Arial" w:hAnsi="Arial"/>
                <w:b/>
                <w:sz w:val="20"/>
              </w:rPr>
              <w:t>Down Payment:</w:t>
            </w:r>
          </w:p>
        </w:tc>
        <w:tc>
          <w:tcPr>
            <w:tcW w:w="8001" w:type="dxa"/>
          </w:tcPr>
          <w:p w14:paraId="2D56E96A" w14:textId="77777777" w:rsidR="000B000D" w:rsidRPr="009A6062" w:rsidRDefault="000B000D" w:rsidP="00866CC4">
            <w:pPr>
              <w:rPr>
                <w:rFonts w:ascii="Arial" w:hAnsi="Arial"/>
                <w:sz w:val="20"/>
              </w:rPr>
            </w:pPr>
          </w:p>
          <w:p w14:paraId="7A455535" w14:textId="77777777" w:rsidR="000B000D" w:rsidRPr="009A6062" w:rsidRDefault="000B000D" w:rsidP="00866CC4">
            <w:pPr>
              <w:rPr>
                <w:rFonts w:ascii="Arial" w:hAnsi="Arial"/>
                <w:sz w:val="20"/>
              </w:rPr>
            </w:pPr>
            <w:r>
              <w:rPr>
                <w:rFonts w:ascii="Arial" w:hAnsi="Arial"/>
                <w:sz w:val="20"/>
              </w:rPr>
              <w:t>$41,750</w:t>
            </w:r>
          </w:p>
        </w:tc>
      </w:tr>
      <w:tr w:rsidR="000B000D" w14:paraId="6C0AB01D" w14:textId="77777777" w:rsidTr="00866CC4">
        <w:trPr>
          <w:jc w:val="center"/>
        </w:trPr>
        <w:tc>
          <w:tcPr>
            <w:tcW w:w="1998" w:type="dxa"/>
          </w:tcPr>
          <w:p w14:paraId="287726D7" w14:textId="77777777" w:rsidR="000B000D" w:rsidRPr="009A6062" w:rsidRDefault="000B000D" w:rsidP="00866CC4">
            <w:pPr>
              <w:rPr>
                <w:rFonts w:ascii="Arial" w:hAnsi="Arial"/>
                <w:b/>
                <w:sz w:val="20"/>
              </w:rPr>
            </w:pPr>
            <w:r w:rsidRPr="009A6062">
              <w:rPr>
                <w:rFonts w:ascii="Arial" w:hAnsi="Arial"/>
                <w:b/>
                <w:sz w:val="20"/>
              </w:rPr>
              <w:t>Section 20 Costs:</w:t>
            </w:r>
          </w:p>
          <w:p w14:paraId="7E19C5CB" w14:textId="77777777" w:rsidR="000B000D" w:rsidRPr="009A6062" w:rsidRDefault="000B000D" w:rsidP="00866CC4">
            <w:pPr>
              <w:rPr>
                <w:rFonts w:ascii="Arial" w:hAnsi="Arial"/>
                <w:b/>
                <w:sz w:val="20"/>
              </w:rPr>
            </w:pPr>
          </w:p>
        </w:tc>
        <w:tc>
          <w:tcPr>
            <w:tcW w:w="8001" w:type="dxa"/>
          </w:tcPr>
          <w:p w14:paraId="3DC5E5B9" w14:textId="77777777" w:rsidR="000B000D" w:rsidRPr="009A6062" w:rsidRDefault="000B000D" w:rsidP="00866CC4">
            <w:pPr>
              <w:rPr>
                <w:rFonts w:ascii="Arial" w:hAnsi="Arial"/>
                <w:sz w:val="20"/>
              </w:rPr>
            </w:pPr>
            <w:r>
              <w:rPr>
                <w:rFonts w:ascii="Arial" w:hAnsi="Arial"/>
                <w:sz w:val="20"/>
              </w:rPr>
              <w:t>$167,000</w:t>
            </w:r>
          </w:p>
        </w:tc>
      </w:tr>
      <w:tr w:rsidR="000B000D" w14:paraId="142519FA" w14:textId="77777777" w:rsidTr="00866CC4">
        <w:trPr>
          <w:jc w:val="center"/>
        </w:trPr>
        <w:tc>
          <w:tcPr>
            <w:tcW w:w="1998" w:type="dxa"/>
          </w:tcPr>
          <w:p w14:paraId="7113346E" w14:textId="77777777" w:rsidR="000B000D" w:rsidRPr="009A6062" w:rsidRDefault="000B000D" w:rsidP="00866CC4">
            <w:pPr>
              <w:rPr>
                <w:rFonts w:ascii="Arial" w:hAnsi="Arial"/>
                <w:b/>
                <w:sz w:val="20"/>
              </w:rPr>
            </w:pPr>
            <w:r w:rsidRPr="009A6062">
              <w:rPr>
                <w:rFonts w:ascii="Arial" w:hAnsi="Arial"/>
                <w:b/>
                <w:sz w:val="20"/>
              </w:rPr>
              <w:t>Useful Life:</w:t>
            </w:r>
          </w:p>
        </w:tc>
        <w:tc>
          <w:tcPr>
            <w:tcW w:w="8001" w:type="dxa"/>
          </w:tcPr>
          <w:p w14:paraId="08CF4F62" w14:textId="77777777" w:rsidR="000B000D" w:rsidRPr="009A6062" w:rsidRDefault="000B000D" w:rsidP="00866CC4">
            <w:pPr>
              <w:rPr>
                <w:rFonts w:ascii="Arial" w:hAnsi="Arial"/>
                <w:sz w:val="20"/>
              </w:rPr>
            </w:pPr>
            <w:r>
              <w:rPr>
                <w:rFonts w:ascii="Arial" w:hAnsi="Arial"/>
                <w:sz w:val="20"/>
              </w:rPr>
              <w:t>11.52 years</w:t>
            </w:r>
            <w:r w:rsidRPr="009A6062">
              <w:rPr>
                <w:rFonts w:ascii="Arial" w:hAnsi="Arial"/>
                <w:sz w:val="20"/>
              </w:rPr>
              <w:t xml:space="preserve"> </w:t>
            </w:r>
          </w:p>
        </w:tc>
      </w:tr>
    </w:tbl>
    <w:p w14:paraId="6E624836" w14:textId="77777777" w:rsidR="000B000D" w:rsidRPr="009A6062" w:rsidRDefault="000B000D" w:rsidP="000B000D">
      <w:pPr>
        <w:rPr>
          <w:rFonts w:ascii="Arial" w:hAnsi="Arial"/>
          <w:sz w:val="20"/>
        </w:rPr>
      </w:pPr>
      <w:r w:rsidRPr="009A6062">
        <w:rPr>
          <w:rFonts w:ascii="Arial" w:hAnsi="Arial"/>
          <w:sz w:val="20"/>
        </w:rPr>
        <w:t> </w:t>
      </w:r>
      <w:r w:rsidRPr="009A6062">
        <w:rPr>
          <w:rFonts w:ascii="Arial" w:hAnsi="Arial"/>
          <w:sz w:val="20"/>
        </w:rPr>
        <w:tab/>
      </w:r>
      <w:r w:rsidRPr="009A6062">
        <w:rPr>
          <w:rFonts w:ascii="Arial" w:hAnsi="Arial"/>
          <w:sz w:val="20"/>
        </w:rPr>
        <w:tab/>
      </w:r>
      <w:r w:rsidRPr="009A6062">
        <w:rPr>
          <w:rFonts w:ascii="Arial" w:hAnsi="Arial"/>
          <w:sz w:val="20"/>
        </w:rPr>
        <w:tab/>
      </w:r>
      <w:r w:rsidRPr="009A6062">
        <w:rPr>
          <w:rFonts w:ascii="Arial" w:hAnsi="Arial"/>
          <w:sz w:val="20"/>
        </w:rPr>
        <w:tab/>
      </w:r>
      <w:r w:rsidRPr="009A6062">
        <w:rPr>
          <w:rFonts w:ascii="Arial" w:hAnsi="Arial"/>
          <w:sz w:val="20"/>
        </w:rPr>
        <w:tab/>
      </w:r>
      <w:r w:rsidRPr="009A6062">
        <w:rPr>
          <w:rFonts w:ascii="Arial" w:hAnsi="Arial"/>
          <w:sz w:val="20"/>
        </w:rPr>
        <w:tab/>
      </w:r>
      <w:r w:rsidRPr="009A6062">
        <w:rPr>
          <w:rFonts w:ascii="Arial" w:hAnsi="Arial"/>
          <w:sz w:val="20"/>
        </w:rPr>
        <w:tab/>
      </w:r>
    </w:p>
    <w:p w14:paraId="4B7928E4" w14:textId="77777777" w:rsidR="000B000D" w:rsidRPr="009A6062" w:rsidRDefault="000B000D" w:rsidP="000B000D">
      <w:pPr>
        <w:rPr>
          <w:rFonts w:ascii="Arial" w:hAnsi="Arial"/>
          <w:sz w:val="20"/>
        </w:rPr>
      </w:pPr>
      <w:r w:rsidRPr="009A6062">
        <w:rPr>
          <w:rFonts w:ascii="Arial" w:hAnsi="Arial"/>
          <w:sz w:val="20"/>
        </w:rPr>
        <w:tab/>
      </w:r>
      <w:r w:rsidRPr="009A6062">
        <w:rPr>
          <w:rFonts w:ascii="Arial" w:hAnsi="Arial"/>
          <w:sz w:val="20"/>
        </w:rPr>
        <w:tab/>
      </w:r>
      <w:r w:rsidRPr="009A6062">
        <w:rPr>
          <w:rFonts w:ascii="Arial" w:hAnsi="Arial"/>
          <w:sz w:val="20"/>
        </w:rPr>
        <w:tab/>
      </w:r>
      <w:r w:rsidRPr="009A6062">
        <w:rPr>
          <w:rFonts w:ascii="Arial" w:hAnsi="Arial"/>
          <w:sz w:val="20"/>
        </w:rPr>
        <w:tab/>
      </w:r>
      <w:r w:rsidRPr="009A6062">
        <w:rPr>
          <w:rFonts w:ascii="Arial" w:hAnsi="Arial"/>
          <w:sz w:val="20"/>
        </w:rPr>
        <w:tab/>
      </w:r>
      <w:r w:rsidRPr="009A6062">
        <w:rPr>
          <w:rFonts w:ascii="Arial" w:hAnsi="Arial"/>
          <w:sz w:val="20"/>
        </w:rPr>
        <w:tab/>
      </w:r>
      <w:r w:rsidRPr="009A6062">
        <w:rPr>
          <w:rFonts w:ascii="Arial" w:hAnsi="Arial"/>
          <w:sz w:val="20"/>
        </w:rPr>
        <w:tab/>
        <w:t>__________________________</w:t>
      </w:r>
    </w:p>
    <w:p w14:paraId="0222949D" w14:textId="77777777" w:rsidR="000B000D" w:rsidRPr="00315C61" w:rsidRDefault="000B000D" w:rsidP="000B000D">
      <w:pPr>
        <w:rPr>
          <w:rFonts w:ascii="Arial" w:hAnsi="Arial"/>
          <w:b/>
          <w:bCs/>
          <w:sz w:val="20"/>
        </w:rPr>
      </w:pPr>
      <w:r w:rsidRPr="009A6062">
        <w:rPr>
          <w:rFonts w:ascii="Arial" w:hAnsi="Arial"/>
          <w:sz w:val="20"/>
        </w:rPr>
        <w:tab/>
      </w:r>
      <w:r w:rsidRPr="009A6062">
        <w:rPr>
          <w:rFonts w:ascii="Arial" w:hAnsi="Arial"/>
          <w:sz w:val="20"/>
        </w:rPr>
        <w:tab/>
      </w:r>
      <w:r w:rsidRPr="009A6062">
        <w:rPr>
          <w:rFonts w:ascii="Arial" w:hAnsi="Arial"/>
          <w:sz w:val="20"/>
        </w:rPr>
        <w:tab/>
      </w:r>
      <w:r w:rsidRPr="009A6062">
        <w:rPr>
          <w:rFonts w:ascii="Arial" w:hAnsi="Arial"/>
          <w:sz w:val="20"/>
        </w:rPr>
        <w:tab/>
      </w:r>
      <w:r w:rsidRPr="009A6062">
        <w:rPr>
          <w:rFonts w:ascii="Arial" w:hAnsi="Arial"/>
          <w:sz w:val="20"/>
        </w:rPr>
        <w:tab/>
      </w:r>
      <w:r w:rsidRPr="009A6062">
        <w:rPr>
          <w:rFonts w:ascii="Arial" w:hAnsi="Arial"/>
          <w:sz w:val="20"/>
        </w:rPr>
        <w:tab/>
      </w:r>
      <w:r w:rsidRPr="009A6062">
        <w:rPr>
          <w:rFonts w:ascii="Arial" w:hAnsi="Arial"/>
          <w:sz w:val="20"/>
        </w:rPr>
        <w:tab/>
      </w:r>
      <w:r w:rsidRPr="00315C61">
        <w:rPr>
          <w:rFonts w:ascii="Arial" w:hAnsi="Arial"/>
          <w:b/>
          <w:bCs/>
          <w:sz w:val="20"/>
        </w:rPr>
        <w:t>MICHELLE HACK,</w:t>
      </w:r>
    </w:p>
    <w:p w14:paraId="03AC0017" w14:textId="77777777" w:rsidR="000B000D" w:rsidRPr="009A6062" w:rsidRDefault="000B000D" w:rsidP="000B000D">
      <w:pPr>
        <w:rPr>
          <w:rFonts w:ascii="Arial" w:hAnsi="Arial"/>
          <w:b/>
          <w:sz w:val="20"/>
        </w:rPr>
      </w:pPr>
      <w:r w:rsidRPr="009A6062">
        <w:rPr>
          <w:rFonts w:ascii="Arial" w:hAnsi="Arial"/>
          <w:sz w:val="20"/>
        </w:rPr>
        <w:tab/>
      </w:r>
      <w:r w:rsidRPr="009A6062">
        <w:rPr>
          <w:rFonts w:ascii="Arial" w:hAnsi="Arial"/>
          <w:sz w:val="20"/>
        </w:rPr>
        <w:tab/>
      </w:r>
      <w:r w:rsidRPr="009A6062">
        <w:rPr>
          <w:rFonts w:ascii="Arial" w:hAnsi="Arial"/>
          <w:sz w:val="20"/>
        </w:rPr>
        <w:tab/>
      </w:r>
      <w:r w:rsidRPr="009A6062">
        <w:rPr>
          <w:rFonts w:ascii="Arial" w:hAnsi="Arial"/>
          <w:sz w:val="20"/>
        </w:rPr>
        <w:tab/>
      </w:r>
      <w:r w:rsidRPr="009A6062">
        <w:rPr>
          <w:rFonts w:ascii="Arial" w:hAnsi="Arial"/>
          <w:sz w:val="20"/>
        </w:rPr>
        <w:tab/>
      </w:r>
      <w:r w:rsidRPr="009A6062">
        <w:rPr>
          <w:rFonts w:ascii="Arial" w:hAnsi="Arial"/>
          <w:sz w:val="20"/>
        </w:rPr>
        <w:tab/>
      </w:r>
      <w:r w:rsidRPr="009A6062">
        <w:rPr>
          <w:rFonts w:ascii="Arial" w:hAnsi="Arial"/>
          <w:sz w:val="20"/>
        </w:rPr>
        <w:tab/>
      </w:r>
      <w:r w:rsidRPr="009A6062">
        <w:rPr>
          <w:rFonts w:ascii="Arial" w:hAnsi="Arial"/>
          <w:b/>
          <w:sz w:val="20"/>
        </w:rPr>
        <w:t xml:space="preserve">Clerk of the </w:t>
      </w:r>
      <w:r>
        <w:rPr>
          <w:rFonts w:ascii="Arial" w:hAnsi="Arial"/>
          <w:b/>
          <w:sz w:val="20"/>
        </w:rPr>
        <w:t>Borough</w:t>
      </w:r>
      <w:r w:rsidRPr="009A6062">
        <w:rPr>
          <w:rFonts w:ascii="Arial" w:hAnsi="Arial"/>
          <w:b/>
          <w:sz w:val="20"/>
        </w:rPr>
        <w:t xml:space="preserve"> of </w:t>
      </w:r>
      <w:r>
        <w:rPr>
          <w:rFonts w:ascii="Arial" w:hAnsi="Arial"/>
          <w:b/>
          <w:sz w:val="20"/>
        </w:rPr>
        <w:t>Riverton</w:t>
      </w:r>
    </w:p>
    <w:p w14:paraId="4E54C4E6" w14:textId="788C168C" w:rsidR="00C7446C" w:rsidRDefault="000B000D" w:rsidP="000B000D">
      <w:r>
        <w:rPr>
          <w:rFonts w:ascii="Arial" w:hAnsi="Arial"/>
          <w:b/>
        </w:rPr>
        <w:br w:type="page"/>
      </w:r>
    </w:p>
    <w:sectPr w:rsidR="00C744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6C"/>
    <w:rsid w:val="000B000D"/>
    <w:rsid w:val="000F69EA"/>
    <w:rsid w:val="00623410"/>
    <w:rsid w:val="00741459"/>
    <w:rsid w:val="00922543"/>
    <w:rsid w:val="00A30968"/>
    <w:rsid w:val="00C7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464A4"/>
  <w15:chartTrackingRefBased/>
  <w15:docId w15:val="{CBC35456-0E6E-4360-AD0C-CA022FBA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00D"/>
    <w:pPr>
      <w:widowControl w:val="0"/>
      <w:spacing w:after="0" w:line="240" w:lineRule="auto"/>
    </w:pPr>
    <w:rPr>
      <w:rFonts w:ascii="Courier New" w:eastAsia="Times New Roman" w:hAnsi="Courier New" w:cs="Times New Roman"/>
      <w:snapToGrid w:val="0"/>
      <w:kern w:val="0"/>
      <w:szCs w:val="20"/>
      <w14:ligatures w14:val="none"/>
    </w:rPr>
  </w:style>
  <w:style w:type="paragraph" w:styleId="Heading1">
    <w:name w:val="heading 1"/>
    <w:basedOn w:val="Normal"/>
    <w:next w:val="Normal"/>
    <w:link w:val="Heading1Char"/>
    <w:uiPriority w:val="9"/>
    <w:qFormat/>
    <w:rsid w:val="00C7446C"/>
    <w:pPr>
      <w:keepNext/>
      <w:keepLines/>
      <w:widowControl/>
      <w:spacing w:before="360" w:after="80" w:line="278" w:lineRule="auto"/>
      <w:outlineLvl w:val="0"/>
    </w:pPr>
    <w:rPr>
      <w:rFonts w:asciiTheme="majorHAnsi" w:eastAsiaTheme="majorEastAsia" w:hAnsiTheme="majorHAnsi" w:cstheme="majorBidi"/>
      <w:snapToGrid/>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7446C"/>
    <w:pPr>
      <w:keepNext/>
      <w:keepLines/>
      <w:widowControl/>
      <w:spacing w:before="160" w:after="80" w:line="278" w:lineRule="auto"/>
      <w:outlineLvl w:val="1"/>
    </w:pPr>
    <w:rPr>
      <w:rFonts w:asciiTheme="majorHAnsi" w:eastAsiaTheme="majorEastAsia" w:hAnsiTheme="majorHAnsi" w:cstheme="majorBidi"/>
      <w:snapToGrid/>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7446C"/>
    <w:pPr>
      <w:keepNext/>
      <w:keepLines/>
      <w:widowControl/>
      <w:spacing w:before="160" w:after="80" w:line="278" w:lineRule="auto"/>
      <w:outlineLvl w:val="2"/>
    </w:pPr>
    <w:rPr>
      <w:rFonts w:asciiTheme="minorHAnsi" w:eastAsiaTheme="majorEastAsia" w:hAnsiTheme="minorHAnsi" w:cstheme="majorBidi"/>
      <w:snapToGrid/>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7446C"/>
    <w:pPr>
      <w:keepNext/>
      <w:keepLines/>
      <w:widowControl/>
      <w:spacing w:before="80" w:after="40" w:line="278" w:lineRule="auto"/>
      <w:outlineLvl w:val="3"/>
    </w:pPr>
    <w:rPr>
      <w:rFonts w:asciiTheme="minorHAnsi" w:eastAsiaTheme="majorEastAsia" w:hAnsiTheme="minorHAnsi" w:cstheme="majorBidi"/>
      <w:i/>
      <w:iCs/>
      <w:snapToGrid/>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C7446C"/>
    <w:pPr>
      <w:keepNext/>
      <w:keepLines/>
      <w:widowControl/>
      <w:spacing w:before="80" w:after="40" w:line="278" w:lineRule="auto"/>
      <w:outlineLvl w:val="4"/>
    </w:pPr>
    <w:rPr>
      <w:rFonts w:asciiTheme="minorHAnsi" w:eastAsiaTheme="majorEastAsia" w:hAnsiTheme="minorHAnsi" w:cstheme="majorBidi"/>
      <w:snapToGrid/>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C7446C"/>
    <w:pPr>
      <w:keepNext/>
      <w:keepLines/>
      <w:widowControl/>
      <w:spacing w:before="40" w:line="278" w:lineRule="auto"/>
      <w:outlineLvl w:val="5"/>
    </w:pPr>
    <w:rPr>
      <w:rFonts w:asciiTheme="minorHAnsi" w:eastAsiaTheme="majorEastAsia" w:hAnsiTheme="minorHAnsi" w:cstheme="majorBidi"/>
      <w:i/>
      <w:iCs/>
      <w:snapToGrid/>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C7446C"/>
    <w:pPr>
      <w:keepNext/>
      <w:keepLines/>
      <w:widowControl/>
      <w:spacing w:before="40" w:line="278" w:lineRule="auto"/>
      <w:outlineLvl w:val="6"/>
    </w:pPr>
    <w:rPr>
      <w:rFonts w:asciiTheme="minorHAnsi" w:eastAsiaTheme="majorEastAsia" w:hAnsiTheme="minorHAnsi" w:cstheme="majorBidi"/>
      <w:snapToGrid/>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C7446C"/>
    <w:pPr>
      <w:keepNext/>
      <w:keepLines/>
      <w:widowControl/>
      <w:spacing w:line="278" w:lineRule="auto"/>
      <w:outlineLvl w:val="7"/>
    </w:pPr>
    <w:rPr>
      <w:rFonts w:asciiTheme="minorHAnsi" w:eastAsiaTheme="majorEastAsia" w:hAnsiTheme="minorHAnsi" w:cstheme="majorBidi"/>
      <w:i/>
      <w:iCs/>
      <w:snapToGrid/>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C7446C"/>
    <w:pPr>
      <w:keepNext/>
      <w:keepLines/>
      <w:widowControl/>
      <w:spacing w:line="278" w:lineRule="auto"/>
      <w:outlineLvl w:val="8"/>
    </w:pPr>
    <w:rPr>
      <w:rFonts w:asciiTheme="minorHAnsi" w:eastAsiaTheme="majorEastAsia" w:hAnsiTheme="minorHAnsi" w:cstheme="majorBidi"/>
      <w:snapToGrid/>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4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4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4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4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4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4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4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4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46C"/>
    <w:rPr>
      <w:rFonts w:eastAsiaTheme="majorEastAsia" w:cstheme="majorBidi"/>
      <w:color w:val="272727" w:themeColor="text1" w:themeTint="D8"/>
    </w:rPr>
  </w:style>
  <w:style w:type="paragraph" w:styleId="Title">
    <w:name w:val="Title"/>
    <w:basedOn w:val="Normal"/>
    <w:next w:val="Normal"/>
    <w:link w:val="TitleChar"/>
    <w:uiPriority w:val="10"/>
    <w:qFormat/>
    <w:rsid w:val="00C7446C"/>
    <w:pPr>
      <w:widowControl/>
      <w:spacing w:after="80"/>
      <w:contextualSpacing/>
    </w:pPr>
    <w:rPr>
      <w:rFonts w:asciiTheme="majorHAnsi" w:eastAsiaTheme="majorEastAsia" w:hAnsiTheme="majorHAnsi" w:cstheme="majorBidi"/>
      <w:snapToGrid/>
      <w:spacing w:val="-10"/>
      <w:kern w:val="28"/>
      <w:sz w:val="56"/>
      <w:szCs w:val="56"/>
      <w14:ligatures w14:val="standardContextual"/>
    </w:rPr>
  </w:style>
  <w:style w:type="character" w:customStyle="1" w:styleId="TitleChar">
    <w:name w:val="Title Char"/>
    <w:basedOn w:val="DefaultParagraphFont"/>
    <w:link w:val="Title"/>
    <w:uiPriority w:val="10"/>
    <w:rsid w:val="00C744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46C"/>
    <w:pPr>
      <w:widowControl/>
      <w:numPr>
        <w:ilvl w:val="1"/>
      </w:numPr>
      <w:spacing w:after="160" w:line="278" w:lineRule="auto"/>
    </w:pPr>
    <w:rPr>
      <w:rFonts w:asciiTheme="minorHAnsi" w:eastAsiaTheme="majorEastAsia" w:hAnsiTheme="minorHAnsi" w:cstheme="majorBidi"/>
      <w:snapToGrid/>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744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46C"/>
    <w:pPr>
      <w:widowControl/>
      <w:spacing w:before="160" w:after="160" w:line="278" w:lineRule="auto"/>
      <w:jc w:val="center"/>
    </w:pPr>
    <w:rPr>
      <w:rFonts w:asciiTheme="minorHAnsi" w:eastAsiaTheme="minorHAnsi" w:hAnsiTheme="minorHAnsi" w:cstheme="minorBidi"/>
      <w:i/>
      <w:iCs/>
      <w:snapToGrid/>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C7446C"/>
    <w:rPr>
      <w:i/>
      <w:iCs/>
      <w:color w:val="404040" w:themeColor="text1" w:themeTint="BF"/>
    </w:rPr>
  </w:style>
  <w:style w:type="paragraph" w:styleId="ListParagraph">
    <w:name w:val="List Paragraph"/>
    <w:basedOn w:val="Normal"/>
    <w:uiPriority w:val="34"/>
    <w:qFormat/>
    <w:rsid w:val="00C7446C"/>
    <w:pPr>
      <w:widowControl/>
      <w:spacing w:after="160" w:line="278" w:lineRule="auto"/>
      <w:ind w:left="720"/>
      <w:contextualSpacing/>
    </w:pPr>
    <w:rPr>
      <w:rFonts w:asciiTheme="minorHAnsi" w:eastAsiaTheme="minorHAnsi" w:hAnsiTheme="minorHAnsi" w:cstheme="minorBidi"/>
      <w:snapToGrid/>
      <w:kern w:val="2"/>
      <w:szCs w:val="24"/>
      <w14:ligatures w14:val="standardContextual"/>
    </w:rPr>
  </w:style>
  <w:style w:type="character" w:styleId="IntenseEmphasis">
    <w:name w:val="Intense Emphasis"/>
    <w:basedOn w:val="DefaultParagraphFont"/>
    <w:uiPriority w:val="21"/>
    <w:qFormat/>
    <w:rsid w:val="00C7446C"/>
    <w:rPr>
      <w:i/>
      <w:iCs/>
      <w:color w:val="0F4761" w:themeColor="accent1" w:themeShade="BF"/>
    </w:rPr>
  </w:style>
  <w:style w:type="paragraph" w:styleId="IntenseQuote">
    <w:name w:val="Intense Quote"/>
    <w:basedOn w:val="Normal"/>
    <w:next w:val="Normal"/>
    <w:link w:val="IntenseQuoteChar"/>
    <w:uiPriority w:val="30"/>
    <w:qFormat/>
    <w:rsid w:val="00C7446C"/>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snapToGrid/>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C7446C"/>
    <w:rPr>
      <w:i/>
      <w:iCs/>
      <w:color w:val="0F4761" w:themeColor="accent1" w:themeShade="BF"/>
    </w:rPr>
  </w:style>
  <w:style w:type="character" w:styleId="IntenseReference">
    <w:name w:val="Intense Reference"/>
    <w:basedOn w:val="DefaultParagraphFont"/>
    <w:uiPriority w:val="32"/>
    <w:qFormat/>
    <w:rsid w:val="00C7446C"/>
    <w:rPr>
      <w:b/>
      <w:bCs/>
      <w:smallCaps/>
      <w:color w:val="0F4761" w:themeColor="accent1" w:themeShade="BF"/>
      <w:spacing w:val="5"/>
    </w:rPr>
  </w:style>
  <w:style w:type="character" w:styleId="Hyperlink">
    <w:name w:val="Hyperlink"/>
    <w:rsid w:val="009225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zoom.us/j/93447182894?pwd=SVN4TjJiM3FicGFxdVduQ2xvTVRBZz0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826E49BC820948B43468F8EC6DFDCC" ma:contentTypeVersion="12" ma:contentTypeDescription="Create a new document." ma:contentTypeScope="" ma:versionID="c300cc9f7ee5c6678e37da521ea06ec8">
  <xsd:schema xmlns:xsd="http://www.w3.org/2001/XMLSchema" xmlns:xs="http://www.w3.org/2001/XMLSchema" xmlns:p="http://schemas.microsoft.com/office/2006/metadata/properties" xmlns:ns2="e1af3258-c68d-4edb-b99a-06302e24885e" xmlns:ns3="61fe5331-1f2c-4f5b-a128-a7a6fd7d5b56" targetNamespace="http://schemas.microsoft.com/office/2006/metadata/properties" ma:root="true" ma:fieldsID="8c3f5d0d063ba782702660054b6c06fe" ns2:_="" ns3:_="">
    <xsd:import namespace="e1af3258-c68d-4edb-b99a-06302e24885e"/>
    <xsd:import namespace="61fe5331-1f2c-4f5b-a128-a7a6fd7d5b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f3258-c68d-4edb-b99a-06302e248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643f24-29a5-44be-90f8-a1226820817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e5331-1f2c-4f5b-a128-a7a6fd7d5b5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145b183-e273-4e4f-9941-a7e539c12ae5}" ma:internalName="TaxCatchAll" ma:showField="CatchAllData" ma:web="61fe5331-1f2c-4f5b-a128-a7a6fd7d5b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af3258-c68d-4edb-b99a-06302e24885e">
      <Terms xmlns="http://schemas.microsoft.com/office/infopath/2007/PartnerControls"/>
    </lcf76f155ced4ddcb4097134ff3c332f>
    <TaxCatchAll xmlns="61fe5331-1f2c-4f5b-a128-a7a6fd7d5b56" xsi:nil="true"/>
  </documentManagement>
</p:properties>
</file>

<file path=customXml/itemProps1.xml><?xml version="1.0" encoding="utf-8"?>
<ds:datastoreItem xmlns:ds="http://schemas.openxmlformats.org/officeDocument/2006/customXml" ds:itemID="{B12A741F-15D3-4153-9C2A-ADFD2474C6D1}">
  <ds:schemaRefs>
    <ds:schemaRef ds:uri="http://schemas.microsoft.com/sharepoint/v3/contenttype/forms"/>
  </ds:schemaRefs>
</ds:datastoreItem>
</file>

<file path=customXml/itemProps2.xml><?xml version="1.0" encoding="utf-8"?>
<ds:datastoreItem xmlns:ds="http://schemas.openxmlformats.org/officeDocument/2006/customXml" ds:itemID="{7D939FF5-0338-4DAE-B585-0775C5CB3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f3258-c68d-4edb-b99a-06302e24885e"/>
    <ds:schemaRef ds:uri="61fe5331-1f2c-4f5b-a128-a7a6fd7d5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B98BB4-1DFE-403C-8493-A6476E81E41B}">
  <ds:schemaRefs>
    <ds:schemaRef ds:uri="http://schemas.microsoft.com/office/2006/metadata/properties"/>
    <ds:schemaRef ds:uri="http://schemas.microsoft.com/office/infopath/2007/PartnerControls"/>
    <ds:schemaRef ds:uri="e1af3258-c68d-4edb-b99a-06302e24885e"/>
    <ds:schemaRef ds:uri="61fe5331-1f2c-4f5b-a128-a7a6fd7d5b56"/>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353</Words>
  <Characters>1995</Characters>
  <Application>Microsoft Office Word</Application>
  <DocSecurity>0</DocSecurity>
  <Lines>79</Lines>
  <Paragraphs>45</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Clark</dc:creator>
  <cp:keywords/>
  <dc:description/>
  <cp:lastModifiedBy>Rose Clark</cp:lastModifiedBy>
  <cp:revision>5</cp:revision>
  <dcterms:created xsi:type="dcterms:W3CDTF">2026-05-21T13:53:00Z</dcterms:created>
  <dcterms:modified xsi:type="dcterms:W3CDTF">2026-05-22T15:00:00Z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2026-05-21T13:56:32Z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07657952-67f0-42e2-817f-b697f5b938c9</vt:lpwstr>
  </property>
  <property fmtid="{D5CDD505-2E9C-101B-9397-08002B2CF9AE}" pid="7" name="MSIP_Label_defa4170-0d19-0005-0004-bc88714345d2_ActionId">
    <vt:lpwstr>e9c1c9eb-0365-45aa-b4e8-875e9be5a260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0x010100FD826E49BC820948B43468F8EC6DFDCC</vt:lpwstr>
  </property>
</Properties>
</file>